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C0" w:rsidRDefault="009667C0" w:rsidP="002015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FA004B">
        <w:rPr>
          <w:sz w:val="28"/>
          <w:szCs w:val="28"/>
        </w:rPr>
        <w:t>вающая предметно-пространственная среда группы «Рябинка» (воспитатели Крюкова Н.А., Эбель Ю.Г.)</w:t>
      </w:r>
    </w:p>
    <w:p w:rsidR="00EA307E" w:rsidRDefault="00FA004B" w:rsidP="0043708E">
      <w:pPr>
        <w:spacing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Развивающая предметно-пространс</w:t>
      </w:r>
      <w:r w:rsidR="00EA307E">
        <w:rPr>
          <w:sz w:val="28"/>
          <w:szCs w:val="28"/>
        </w:rPr>
        <w:t>твенная среда в г</w:t>
      </w:r>
      <w:r w:rsidR="004B1C44">
        <w:rPr>
          <w:sz w:val="28"/>
          <w:szCs w:val="28"/>
        </w:rPr>
        <w:t>руппе организована</w:t>
      </w:r>
      <w:r w:rsidR="00C828E2">
        <w:rPr>
          <w:sz w:val="28"/>
          <w:szCs w:val="28"/>
        </w:rPr>
        <w:t xml:space="preserve"> по принципу небольших полузамкнутых микропространств, для того чтобы избежать скученности детей и способствовать играм подгруппами в 3-5 человек. Все материалы и игрушки располагаются так, чтобы не мешать свободному перемещению детей.</w:t>
      </w:r>
      <w:r w:rsidR="00EA307E">
        <w:rPr>
          <w:sz w:val="28"/>
          <w:szCs w:val="28"/>
        </w:rPr>
        <w:t xml:space="preserve"> В группе созданы различные центры активности.</w:t>
      </w:r>
    </w:p>
    <w:p w:rsidR="00EA307E" w:rsidRDefault="0043708E" w:rsidP="00EA307E">
      <w:pPr>
        <w:ind w:left="-567"/>
        <w:rPr>
          <w:sz w:val="28"/>
          <w:szCs w:val="28"/>
        </w:rPr>
      </w:pPr>
      <w:r>
        <w:rPr>
          <w:sz w:val="28"/>
          <w:szCs w:val="28"/>
        </w:rPr>
        <w:t>«</w:t>
      </w:r>
      <w:r w:rsidR="000976B3">
        <w:rPr>
          <w:sz w:val="28"/>
          <w:szCs w:val="28"/>
        </w:rPr>
        <w:t>Спортивный центр</w:t>
      </w:r>
      <w:r>
        <w:rPr>
          <w:sz w:val="28"/>
          <w:szCs w:val="28"/>
        </w:rPr>
        <w:t>»</w:t>
      </w:r>
      <w:r w:rsidR="000976B3">
        <w:rPr>
          <w:sz w:val="28"/>
          <w:szCs w:val="28"/>
        </w:rPr>
        <w:t xml:space="preserve"> обеспечивает двигательную активность детей.</w:t>
      </w:r>
    </w:p>
    <w:p w:rsidR="000976B3" w:rsidRDefault="002015F9" w:rsidP="002015F9">
      <w:pPr>
        <w:rPr>
          <w:sz w:val="28"/>
          <w:szCs w:val="28"/>
        </w:rPr>
      </w:pPr>
      <w:r w:rsidRPr="002015F9">
        <w:rPr>
          <w:noProof/>
          <w:sz w:val="28"/>
          <w:szCs w:val="28"/>
          <w:lang w:eastAsia="ru-RU"/>
        </w:rPr>
        <w:drawing>
          <wp:inline distT="0" distB="0" distL="0" distR="0">
            <wp:extent cx="2076450" cy="2768600"/>
            <wp:effectExtent l="19050" t="0" r="0" b="0"/>
            <wp:docPr id="3" name="Рисунок 2" descr="C:\Users\наташа\Desktop\пространство\SDC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45" cy="27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8E" w:rsidRDefault="000976B3" w:rsidP="00F8763D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«Центр</w:t>
      </w:r>
      <w:r w:rsidR="006B79A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творчества». Обеспечивает решение задач активизации творчества детей (режиссерские и театрализованные, музыкальные игры и импровизации, </w:t>
      </w:r>
      <w:r w:rsidR="00F8763D">
        <w:rPr>
          <w:noProof/>
          <w:sz w:val="28"/>
          <w:szCs w:val="28"/>
          <w:lang w:eastAsia="ru-RU"/>
        </w:rPr>
        <w:t>худ</w:t>
      </w:r>
      <w:r w:rsidR="00691A3E">
        <w:rPr>
          <w:noProof/>
          <w:sz w:val="28"/>
          <w:szCs w:val="28"/>
          <w:lang w:eastAsia="ru-RU"/>
        </w:rPr>
        <w:t>ожественно-речевая и изобра</w:t>
      </w:r>
      <w:r w:rsidR="00F8763D">
        <w:rPr>
          <w:noProof/>
          <w:sz w:val="28"/>
          <w:szCs w:val="28"/>
          <w:lang w:eastAsia="ru-RU"/>
        </w:rPr>
        <w:t xml:space="preserve">зительная деятельность).    </w:t>
      </w:r>
    </w:p>
    <w:p w:rsidR="00F8763D" w:rsidRDefault="00F8763D" w:rsidP="00F8763D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43708E">
        <w:rPr>
          <w:noProof/>
          <w:sz w:val="28"/>
          <w:szCs w:val="28"/>
          <w:lang w:eastAsia="ru-RU"/>
        </w:rPr>
        <w:drawing>
          <wp:inline distT="0" distB="0" distL="0" distR="0" wp14:anchorId="2D1DBEDA" wp14:editId="692F8869">
            <wp:extent cx="2254568" cy="3006090"/>
            <wp:effectExtent l="0" t="0" r="0" b="0"/>
            <wp:docPr id="10" name="Рисунок 3" descr="C:\Users\наташа\Desktop\пространство\SDC1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4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16" cy="301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43708E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   </w:t>
      </w:r>
      <w:r w:rsidR="0043708E" w:rsidRPr="00F8763D">
        <w:rPr>
          <w:noProof/>
          <w:sz w:val="28"/>
          <w:szCs w:val="28"/>
          <w:lang w:eastAsia="ru-RU"/>
        </w:rPr>
        <w:drawing>
          <wp:inline distT="0" distB="0" distL="0" distR="0" wp14:anchorId="19B603AF" wp14:editId="76B7FE21">
            <wp:extent cx="2209800" cy="2946400"/>
            <wp:effectExtent l="0" t="0" r="0" b="0"/>
            <wp:docPr id="19" name="Рисунок 4" descr="C:\Users\наташа\Desktop\пространство\SDC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4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30" cy="29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F8763D" w:rsidRDefault="00F8763D" w:rsidP="00EA307E">
      <w:pPr>
        <w:ind w:left="-567"/>
        <w:rPr>
          <w:sz w:val="28"/>
          <w:szCs w:val="28"/>
        </w:rPr>
      </w:pPr>
    </w:p>
    <w:p w:rsidR="00691A3E" w:rsidRDefault="007F7E53" w:rsidP="007F7E53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776A09">
        <w:rPr>
          <w:sz w:val="28"/>
          <w:szCs w:val="28"/>
        </w:rPr>
        <w:t>Центр</w:t>
      </w:r>
      <w:r w:rsidR="00691A3E">
        <w:rPr>
          <w:sz w:val="28"/>
          <w:szCs w:val="28"/>
        </w:rPr>
        <w:t xml:space="preserve"> природы</w:t>
      </w:r>
      <w:r w:rsidR="00F8763D">
        <w:rPr>
          <w:sz w:val="28"/>
          <w:szCs w:val="28"/>
        </w:rPr>
        <w:t>». Обеспечивает решение задач познавательно-</w:t>
      </w:r>
      <w:r w:rsidR="000A3615">
        <w:rPr>
          <w:sz w:val="28"/>
          <w:szCs w:val="28"/>
        </w:rPr>
        <w:t>исследовательско</w:t>
      </w:r>
      <w:r w:rsidR="00776A09">
        <w:rPr>
          <w:sz w:val="28"/>
          <w:szCs w:val="28"/>
        </w:rPr>
        <w:t>й деятельности детей:</w:t>
      </w:r>
      <w:r w:rsidR="00691A3E">
        <w:rPr>
          <w:sz w:val="28"/>
          <w:szCs w:val="28"/>
        </w:rPr>
        <w:t xml:space="preserve"> опыты и эксперименты.</w:t>
      </w:r>
    </w:p>
    <w:p w:rsidR="00691A3E" w:rsidRDefault="00691A3E" w:rsidP="00691A3E">
      <w:pPr>
        <w:ind w:left="-567"/>
        <w:rPr>
          <w:sz w:val="28"/>
          <w:szCs w:val="28"/>
        </w:rPr>
      </w:pPr>
    </w:p>
    <w:p w:rsidR="00F8763D" w:rsidRDefault="00691A3E" w:rsidP="00EA307E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1299" cy="3038475"/>
            <wp:effectExtent l="19050" t="0" r="6351" b="0"/>
            <wp:docPr id="5" name="Рисунок 2" descr="C:\Users\наташа\Desktop\пространство\SDC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66" cy="30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3" w:rsidRDefault="007F7E53" w:rsidP="00EA307E">
      <w:pPr>
        <w:ind w:left="-567"/>
        <w:rPr>
          <w:sz w:val="28"/>
          <w:szCs w:val="28"/>
        </w:rPr>
      </w:pPr>
    </w:p>
    <w:p w:rsidR="00C54EB4" w:rsidRDefault="00515BA1" w:rsidP="00C54EB4">
      <w:pPr>
        <w:ind w:left="-567"/>
        <w:rPr>
          <w:sz w:val="28"/>
          <w:szCs w:val="28"/>
        </w:rPr>
      </w:pPr>
      <w:r>
        <w:rPr>
          <w:sz w:val="28"/>
          <w:szCs w:val="28"/>
        </w:rPr>
        <w:t>«Речевой центр</w:t>
      </w:r>
      <w:r w:rsidR="007F7E53">
        <w:rPr>
          <w:sz w:val="28"/>
          <w:szCs w:val="28"/>
        </w:rPr>
        <w:t>». В него</w:t>
      </w:r>
      <w:r w:rsidR="004E6E39">
        <w:rPr>
          <w:sz w:val="28"/>
          <w:szCs w:val="28"/>
        </w:rPr>
        <w:t xml:space="preserve"> входят </w:t>
      </w:r>
      <w:r w:rsidR="007222D7">
        <w:rPr>
          <w:sz w:val="28"/>
          <w:szCs w:val="28"/>
        </w:rPr>
        <w:t xml:space="preserve">художественные книги, </w:t>
      </w:r>
      <w:r w:rsidR="004E6E39">
        <w:rPr>
          <w:sz w:val="28"/>
          <w:szCs w:val="28"/>
        </w:rPr>
        <w:t xml:space="preserve"> развивающие и логические игры, речевые игры, игры с буквами, звуками и слогами.</w:t>
      </w:r>
    </w:p>
    <w:p w:rsidR="009667C0" w:rsidRDefault="00C54EB4" w:rsidP="002015F9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3000" cy="2762250"/>
            <wp:effectExtent l="19050" t="0" r="0" b="0"/>
            <wp:docPr id="14" name="Рисунок 1" descr="C:\Users\наташа\Desktop\пространство\SDC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4069" cy="2765425"/>
            <wp:effectExtent l="19050" t="0" r="2381" b="0"/>
            <wp:docPr id="18" name="Рисунок 2" descr="C:\Users\наташа\Desktop\пространство\SDC1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5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54" cy="27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C0" w:rsidRDefault="00515BA1" w:rsidP="009667C0">
      <w:pPr>
        <w:ind w:left="-567"/>
        <w:rPr>
          <w:sz w:val="28"/>
          <w:szCs w:val="28"/>
        </w:rPr>
      </w:pPr>
      <w:r>
        <w:rPr>
          <w:sz w:val="28"/>
          <w:szCs w:val="28"/>
        </w:rPr>
        <w:t>«Центр познания».</w:t>
      </w:r>
      <w:r w:rsidR="00C95E6C">
        <w:rPr>
          <w:sz w:val="28"/>
          <w:szCs w:val="28"/>
        </w:rPr>
        <w:t xml:space="preserve"> В него</w:t>
      </w:r>
      <w:r w:rsidR="00630C3F">
        <w:rPr>
          <w:sz w:val="28"/>
          <w:szCs w:val="28"/>
        </w:rPr>
        <w:t xml:space="preserve"> вх</w:t>
      </w:r>
      <w:r w:rsidR="00C95E6C">
        <w:rPr>
          <w:sz w:val="28"/>
          <w:szCs w:val="28"/>
        </w:rPr>
        <w:t>одит лото, домино, настольно</w:t>
      </w:r>
      <w:r w:rsidR="004B1C44">
        <w:rPr>
          <w:sz w:val="28"/>
          <w:szCs w:val="28"/>
        </w:rPr>
        <w:t>-</w:t>
      </w:r>
      <w:r w:rsidR="00C95E6C">
        <w:rPr>
          <w:sz w:val="28"/>
          <w:szCs w:val="28"/>
        </w:rPr>
        <w:t>печатные игры, материал на раз</w:t>
      </w:r>
      <w:r w:rsidR="004B1C44">
        <w:rPr>
          <w:sz w:val="28"/>
          <w:szCs w:val="28"/>
        </w:rPr>
        <w:t>витие мелкой моторики</w:t>
      </w:r>
      <w:r w:rsidR="00C95E6C">
        <w:rPr>
          <w:sz w:val="28"/>
          <w:szCs w:val="28"/>
        </w:rPr>
        <w:t xml:space="preserve"> рук, алгоритмы описания предметов, материалы для развития у детей графических навыков, карточки с цифрами, буквами</w:t>
      </w:r>
      <w:r w:rsidR="00630C3F">
        <w:rPr>
          <w:sz w:val="28"/>
          <w:szCs w:val="28"/>
        </w:rPr>
        <w:t>, циферблат часов, компьютерные игры, шашки и др. Материал размещается мозаично, в нескольких местах, чтобы дети не мешали друг другу.</w:t>
      </w:r>
    </w:p>
    <w:p w:rsidR="00515BA1" w:rsidRDefault="00515BA1" w:rsidP="00C54EB4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</w:t>
      </w:r>
    </w:p>
    <w:p w:rsidR="00515BA1" w:rsidRDefault="00515BA1" w:rsidP="00C54EB4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6" name="Рисунок 1" descr="E:\DCIM\100SSCAM\SDC1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5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19050" t="0" r="0" b="0"/>
            <wp:docPr id="22" name="Рисунок 2" descr="E:\DCIM\100SSCAM\SDC1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5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A1" w:rsidRDefault="00515BA1" w:rsidP="00C54EB4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4102D6" w:rsidRDefault="00515BA1" w:rsidP="00515BA1">
      <w:pPr>
        <w:ind w:left="-567"/>
        <w:rPr>
          <w:sz w:val="28"/>
          <w:szCs w:val="28"/>
        </w:rPr>
      </w:pPr>
      <w:r w:rsidRPr="00515BA1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28851"/>
            <wp:effectExtent l="19050" t="0" r="0" b="0"/>
            <wp:docPr id="23" name="Рисунок 3" descr="C:\Users\наташа\Desktop\пространство\SDC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27" cy="223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BA1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24" name="Рисунок 5" descr="C:\Users\наташа\Desktop\пространство\SDC1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странство\SDC14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D6" w:rsidRDefault="004102D6" w:rsidP="00EA307E">
      <w:pPr>
        <w:ind w:left="-567"/>
        <w:rPr>
          <w:sz w:val="28"/>
          <w:szCs w:val="28"/>
        </w:rPr>
      </w:pPr>
      <w:r>
        <w:rPr>
          <w:sz w:val="28"/>
          <w:szCs w:val="28"/>
        </w:rPr>
        <w:t>«Уголок безопасности».</w:t>
      </w:r>
      <w:r w:rsidR="007222D7">
        <w:rPr>
          <w:sz w:val="28"/>
          <w:szCs w:val="28"/>
        </w:rPr>
        <w:t xml:space="preserve"> </w:t>
      </w:r>
      <w:r w:rsidR="004B1C44">
        <w:rPr>
          <w:sz w:val="28"/>
          <w:szCs w:val="28"/>
        </w:rPr>
        <w:t>В него включены материалы по основам</w:t>
      </w:r>
      <w:r w:rsidR="007222D7">
        <w:rPr>
          <w:sz w:val="28"/>
          <w:szCs w:val="28"/>
        </w:rPr>
        <w:t xml:space="preserve"> безопасного поведения в быту, социуме, природе.</w:t>
      </w:r>
    </w:p>
    <w:p w:rsidR="004102D6" w:rsidRDefault="004102D6" w:rsidP="00EA307E">
      <w:pPr>
        <w:ind w:left="-567"/>
        <w:rPr>
          <w:sz w:val="28"/>
          <w:szCs w:val="28"/>
        </w:rPr>
      </w:pPr>
    </w:p>
    <w:p w:rsidR="004B1C44" w:rsidRDefault="004102D6" w:rsidP="0043708E">
      <w:pPr>
        <w:ind w:left="-567"/>
        <w:rPr>
          <w:sz w:val="28"/>
          <w:szCs w:val="28"/>
        </w:rPr>
      </w:pPr>
      <w:r w:rsidRPr="004102D6">
        <w:rPr>
          <w:noProof/>
          <w:sz w:val="28"/>
          <w:szCs w:val="28"/>
          <w:lang w:eastAsia="ru-RU"/>
        </w:rPr>
        <w:drawing>
          <wp:inline distT="0" distB="0" distL="0" distR="0">
            <wp:extent cx="3638550" cy="2728913"/>
            <wp:effectExtent l="0" t="0" r="0" b="0"/>
            <wp:docPr id="12" name="Рисунок 6" descr="C:\Users\наташа\Desktop\пространство\SDC1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странство\SDC14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5" cy="27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CA" w:rsidRDefault="0043708E" w:rsidP="00F40ECA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B79A9">
        <w:rPr>
          <w:sz w:val="28"/>
          <w:szCs w:val="28"/>
        </w:rPr>
        <w:t>«Патриотический центр».</w:t>
      </w:r>
      <w:r w:rsidR="007222D7">
        <w:rPr>
          <w:sz w:val="28"/>
          <w:szCs w:val="28"/>
        </w:rPr>
        <w:t xml:space="preserve"> Обеспечивает ознакомление с культурными ценностями России, других стран, с родным городом, его географией, историей, культурой.</w:t>
      </w:r>
    </w:p>
    <w:p w:rsidR="00F40ECA" w:rsidRDefault="00F40ECA" w:rsidP="00EA307E">
      <w:pPr>
        <w:ind w:left="-567"/>
        <w:rPr>
          <w:sz w:val="28"/>
          <w:szCs w:val="28"/>
        </w:rPr>
      </w:pPr>
    </w:p>
    <w:p w:rsidR="00C54EB4" w:rsidRDefault="006B79A9" w:rsidP="002D087A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3138" cy="2990850"/>
            <wp:effectExtent l="19050" t="0" r="4762" b="0"/>
            <wp:docPr id="2" name="Рисунок 1" descr="C:\Users\наташа\Desktop\пространство\SDC1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4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2" cy="29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CA">
        <w:rPr>
          <w:noProof/>
          <w:sz w:val="28"/>
          <w:szCs w:val="28"/>
          <w:lang w:eastAsia="ru-RU"/>
        </w:rPr>
        <w:drawing>
          <wp:inline distT="0" distB="0" distL="0" distR="0">
            <wp:extent cx="3924299" cy="2990850"/>
            <wp:effectExtent l="19050" t="0" r="1" b="0"/>
            <wp:docPr id="20" name="Рисунок 4" descr="C:\Users\наташа\Desktop\пространство\SDC1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5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03" cy="29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B4" w:rsidRDefault="00C54EB4" w:rsidP="00EA307E">
      <w:pPr>
        <w:ind w:left="-567"/>
        <w:rPr>
          <w:sz w:val="28"/>
          <w:szCs w:val="28"/>
        </w:rPr>
      </w:pPr>
    </w:p>
    <w:p w:rsidR="006B79A9" w:rsidRDefault="006B79A9" w:rsidP="00EA307E">
      <w:pPr>
        <w:ind w:left="-567"/>
        <w:rPr>
          <w:sz w:val="28"/>
          <w:szCs w:val="28"/>
        </w:rPr>
      </w:pPr>
      <w:r>
        <w:rPr>
          <w:sz w:val="28"/>
          <w:szCs w:val="28"/>
        </w:rPr>
        <w:t>«Центр ПДД».</w:t>
      </w:r>
      <w:r w:rsidR="002D087A" w:rsidRPr="00644A64">
        <w:rPr>
          <w:rFonts w:ascii="Times New Roman" w:hAnsi="Times New Roman" w:cs="Times New Roman"/>
          <w:sz w:val="28"/>
          <w:szCs w:val="28"/>
        </w:rPr>
        <w:t xml:space="preserve">Создан макет части города со всеми объектами дорожного движения: зданиями, проезжей частью, пешеходными дорожками и переходами, дорожными знаками, автомобилями и пешеходами, где регулярно проводятся беседы по ПДД и дети самостоятельно играют в сюжетно-ролевые игры. </w:t>
      </w:r>
    </w:p>
    <w:p w:rsidR="007222D7" w:rsidRDefault="006B79A9" w:rsidP="0043708E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814763"/>
            <wp:effectExtent l="19050" t="0" r="0" b="0"/>
            <wp:docPr id="8" name="Рисунок 2" descr="C:\Users\наташа\Desktop\пространство\SDC1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A1" w:rsidRDefault="004B1C44" w:rsidP="008D5190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>Игровой центр включает</w:t>
      </w:r>
      <w:r w:rsidR="008D5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атрибуты к </w:t>
      </w:r>
      <w:r w:rsidR="008D5190">
        <w:rPr>
          <w:sz w:val="28"/>
          <w:szCs w:val="28"/>
        </w:rPr>
        <w:t xml:space="preserve">сюжетно-ролевым играм:  «Салон красоты», «Магазин», «Больница». </w:t>
      </w:r>
    </w:p>
    <w:p w:rsidR="00515BA1" w:rsidRDefault="00FA004B" w:rsidP="008D5190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8D5190" w:rsidRDefault="00FA004B" w:rsidP="00FA004B">
      <w:pPr>
        <w:ind w:left="-567"/>
        <w:rPr>
          <w:sz w:val="28"/>
          <w:szCs w:val="28"/>
        </w:rPr>
      </w:pPr>
      <w:r w:rsidRPr="00FA004B">
        <w:rPr>
          <w:noProof/>
          <w:sz w:val="28"/>
          <w:szCs w:val="28"/>
          <w:lang w:eastAsia="ru-RU"/>
        </w:rPr>
        <w:drawing>
          <wp:inline distT="0" distB="0" distL="0" distR="0">
            <wp:extent cx="2295525" cy="3060701"/>
            <wp:effectExtent l="19050" t="0" r="9525" b="0"/>
            <wp:docPr id="28" name="Рисунок 3" descr="C:\Users\наташа\Desktop\пространство\SDC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4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65" cy="30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FA004B">
        <w:rPr>
          <w:noProof/>
          <w:sz w:val="28"/>
          <w:szCs w:val="28"/>
          <w:lang w:eastAsia="ru-RU"/>
        </w:rPr>
        <w:drawing>
          <wp:inline distT="0" distB="0" distL="0" distR="0">
            <wp:extent cx="2362200" cy="3149601"/>
            <wp:effectExtent l="19050" t="0" r="0" b="0"/>
            <wp:docPr id="29" name="Рисунок 4" descr="C:\Users\наташа\Desktop\пространство\SDC1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4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43" cy="31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</w:t>
      </w:r>
      <w:r w:rsidR="008D5190">
        <w:rPr>
          <w:sz w:val="28"/>
          <w:szCs w:val="28"/>
        </w:rPr>
        <w:t xml:space="preserve">                                                             </w:t>
      </w:r>
    </w:p>
    <w:p w:rsidR="008D5190" w:rsidRDefault="008D5190" w:rsidP="00EA307E">
      <w:pPr>
        <w:ind w:left="-567"/>
        <w:rPr>
          <w:sz w:val="28"/>
          <w:szCs w:val="28"/>
        </w:rPr>
      </w:pPr>
    </w:p>
    <w:p w:rsidR="006B79A9" w:rsidRDefault="008D5190" w:rsidP="00EA307E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19050" t="0" r="0" b="0"/>
            <wp:docPr id="11" name="Рисунок 5" descr="C:\Users\наташа\Desktop\пространство\SDC1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странство\SDC14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90" w:rsidRDefault="008D5190" w:rsidP="00EA307E">
      <w:pPr>
        <w:ind w:left="-567"/>
        <w:rPr>
          <w:sz w:val="28"/>
          <w:szCs w:val="28"/>
        </w:rPr>
      </w:pPr>
    </w:p>
    <w:p w:rsidR="008D5190" w:rsidRDefault="008D5190" w:rsidP="00EA307E">
      <w:pPr>
        <w:ind w:left="-567"/>
        <w:rPr>
          <w:sz w:val="28"/>
          <w:szCs w:val="28"/>
        </w:rPr>
      </w:pPr>
    </w:p>
    <w:p w:rsidR="0042075C" w:rsidRDefault="008D5190" w:rsidP="004B1C44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>Игровой центр для мальчиков.</w:t>
      </w:r>
    </w:p>
    <w:p w:rsidR="00FA004B" w:rsidRDefault="008D5190" w:rsidP="00630C3F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13" name="Рисунок 6" descr="C:\Users\наташа\Desktop\пространство\SDC1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странство\SDC148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5C" w:rsidRPr="0042075C">
        <w:rPr>
          <w:noProof/>
          <w:sz w:val="28"/>
          <w:szCs w:val="28"/>
          <w:lang w:eastAsia="ru-RU"/>
        </w:rPr>
        <w:drawing>
          <wp:inline distT="0" distB="0" distL="0" distR="0">
            <wp:extent cx="2889249" cy="2166937"/>
            <wp:effectExtent l="19050" t="0" r="6351" b="0"/>
            <wp:docPr id="15" name="Рисунок 7" descr="C:\Users\наташа\Desktop\пространство\SDC1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пространство\SDC148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5" cy="21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4B" w:rsidRDefault="00FA004B" w:rsidP="00630C3F">
      <w:pPr>
        <w:rPr>
          <w:sz w:val="28"/>
          <w:szCs w:val="28"/>
        </w:rPr>
      </w:pPr>
    </w:p>
    <w:p w:rsidR="0042075C" w:rsidRDefault="0042075C" w:rsidP="004B1C44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Игровой центр для девочек.                                                                              </w:t>
      </w:r>
    </w:p>
    <w:p w:rsidR="004102D6" w:rsidRDefault="0042075C" w:rsidP="004B1C44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475" cy="2278857"/>
            <wp:effectExtent l="19050" t="0" r="9525" b="0"/>
            <wp:docPr id="16" name="Рисунок 8" descr="C:\Users\наташа\Desktop\пространство\SDC1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пространство\SDC148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17" name="Рисунок 9" descr="C:\Users\наташа\Desktop\пространство\SDC1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пространство\SDC14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44" w:rsidRDefault="004B1C44" w:rsidP="0043708E">
      <w:pPr>
        <w:ind w:left="-567"/>
        <w:rPr>
          <w:sz w:val="28"/>
          <w:szCs w:val="28"/>
        </w:rPr>
      </w:pPr>
      <w:r>
        <w:rPr>
          <w:sz w:val="28"/>
          <w:szCs w:val="28"/>
        </w:rPr>
        <w:t>«Уголок уединения». Здесь ребенок может отойти от обще</w:t>
      </w:r>
      <w:r w:rsidR="0043708E">
        <w:rPr>
          <w:sz w:val="28"/>
          <w:szCs w:val="28"/>
        </w:rPr>
        <w:t xml:space="preserve">ния, </w:t>
      </w:r>
      <w:r>
        <w:rPr>
          <w:sz w:val="28"/>
          <w:szCs w:val="28"/>
        </w:rPr>
        <w:t>помечтать.</w:t>
      </w:r>
      <w:r w:rsidRPr="004B1C4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8841BC" wp14:editId="4B4E8204">
            <wp:extent cx="1942625" cy="2590165"/>
            <wp:effectExtent l="0" t="0" r="0" b="0"/>
            <wp:docPr id="9" name="Рисунок 9" descr="C:\Users\наташа\Desktop\пространство\SDC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4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93" cy="26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44" w:rsidRDefault="004B1C44" w:rsidP="00FA004B">
      <w:pPr>
        <w:spacing w:after="0" w:line="360" w:lineRule="auto"/>
        <w:rPr>
          <w:rFonts w:eastAsia="Times New Roman" w:cs="Times New Roman"/>
          <w:bCs/>
          <w:sz w:val="28"/>
          <w:szCs w:val="28"/>
        </w:rPr>
      </w:pPr>
    </w:p>
    <w:p w:rsidR="00725E41" w:rsidRDefault="00725E41" w:rsidP="00FA004B">
      <w:pPr>
        <w:spacing w:after="0" w:line="360" w:lineRule="auto"/>
        <w:rPr>
          <w:rFonts w:eastAsia="Times New Roman" w:cs="Times New Roman"/>
          <w:bCs/>
          <w:sz w:val="28"/>
          <w:szCs w:val="28"/>
        </w:rPr>
      </w:pPr>
      <w:r w:rsidRPr="00725E41">
        <w:rPr>
          <w:rFonts w:eastAsia="Times New Roman" w:cs="Times New Roman"/>
          <w:bCs/>
          <w:sz w:val="28"/>
          <w:szCs w:val="28"/>
        </w:rPr>
        <w:lastRenderedPageBreak/>
        <w:t>Таким образом, я в своей работе стремлюсь, чтобы:</w:t>
      </w:r>
    </w:p>
    <w:p w:rsidR="00A51CDB" w:rsidRDefault="00725E41" w:rsidP="00FA004B">
      <w:pPr>
        <w:spacing w:after="0" w:line="360" w:lineRule="auto"/>
        <w:rPr>
          <w:rFonts w:eastAsia="Times New Roman" w:cs="Times New Roman"/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</w:rPr>
        <w:t>-</w:t>
      </w:r>
      <w:r w:rsidR="00776A09">
        <w:rPr>
          <w:rFonts w:eastAsia="Times New Roman" w:cs="Times New Roman"/>
          <w:bCs/>
          <w:sz w:val="28"/>
          <w:szCs w:val="28"/>
        </w:rPr>
        <w:t>РППС</w:t>
      </w:r>
      <w:r>
        <w:rPr>
          <w:rFonts w:eastAsia="Times New Roman" w:cs="Times New Roman"/>
          <w:bCs/>
          <w:sz w:val="28"/>
          <w:szCs w:val="28"/>
        </w:rPr>
        <w:t xml:space="preserve"> обеспечивал</w:t>
      </w:r>
      <w:r w:rsidR="00776A09">
        <w:rPr>
          <w:rFonts w:eastAsia="Times New Roman" w:cs="Times New Roman"/>
          <w:bCs/>
          <w:sz w:val="28"/>
          <w:szCs w:val="28"/>
        </w:rPr>
        <w:t>а</w:t>
      </w:r>
      <w:r>
        <w:rPr>
          <w:rFonts w:eastAsia="Times New Roman" w:cs="Times New Roman"/>
          <w:bCs/>
          <w:sz w:val="28"/>
          <w:szCs w:val="28"/>
        </w:rPr>
        <w:t xml:space="preserve"> реализацию </w:t>
      </w:r>
      <w:r w:rsidR="00776A09">
        <w:rPr>
          <w:rFonts w:eastAsia="Times New Roman" w:cs="Times New Roman"/>
          <w:bCs/>
          <w:sz w:val="28"/>
          <w:szCs w:val="28"/>
        </w:rPr>
        <w:t xml:space="preserve">индивидуальных интересов и </w:t>
      </w:r>
      <w:r w:rsidR="004B1C44">
        <w:rPr>
          <w:rFonts w:eastAsia="Times New Roman" w:cs="Times New Roman"/>
          <w:bCs/>
          <w:sz w:val="28"/>
          <w:szCs w:val="28"/>
        </w:rPr>
        <w:t>потребностей каждого ребенка</w:t>
      </w:r>
      <w:r w:rsidR="00A51CDB">
        <w:rPr>
          <w:rFonts w:eastAsia="Times New Roman" w:cs="Times New Roman"/>
          <w:bCs/>
          <w:sz w:val="28"/>
          <w:szCs w:val="28"/>
        </w:rPr>
        <w:t>;</w:t>
      </w:r>
      <w:r w:rsidR="009667C0">
        <w:rPr>
          <w:rFonts w:eastAsia="Times New Roman" w:cs="Times New Roman"/>
          <w:bCs/>
          <w:sz w:val="28"/>
          <w:szCs w:val="28"/>
        </w:rPr>
        <w:t xml:space="preserve"> </w:t>
      </w:r>
      <w:r>
        <w:rPr>
          <w:rFonts w:eastAsia="Times New Roman" w:cs="Times New Roman"/>
          <w:bCs/>
          <w:sz w:val="28"/>
          <w:szCs w:val="28"/>
        </w:rPr>
        <w:t>обеспечивала «зону ближайшего развития» ребенка, которая способствовала бы развитию творческих задатков у детей и стала составным компонентом обучения</w:t>
      </w:r>
      <w:r w:rsidR="00A51CDB">
        <w:rPr>
          <w:rFonts w:eastAsia="Times New Roman" w:cs="Times New Roman"/>
          <w:bCs/>
          <w:sz w:val="28"/>
          <w:szCs w:val="28"/>
        </w:rPr>
        <w:t>;</w:t>
      </w:r>
      <w:r w:rsidR="00776A09">
        <w:rPr>
          <w:rFonts w:eastAsia="Times New Roman" w:cs="Times New Roman"/>
          <w:bCs/>
          <w:sz w:val="28"/>
          <w:szCs w:val="28"/>
        </w:rPr>
        <w:t xml:space="preserve"> способствовала накоплению</w:t>
      </w:r>
      <w:r>
        <w:rPr>
          <w:rFonts w:eastAsia="Times New Roman" w:cs="Times New Roman"/>
          <w:bCs/>
          <w:sz w:val="28"/>
          <w:szCs w:val="28"/>
        </w:rPr>
        <w:t xml:space="preserve"> социального опыта</w:t>
      </w:r>
      <w:r w:rsidR="00A51CDB">
        <w:rPr>
          <w:rFonts w:eastAsia="Times New Roman" w:cs="Times New Roman"/>
          <w:bCs/>
          <w:sz w:val="28"/>
          <w:szCs w:val="28"/>
        </w:rPr>
        <w:t>;</w:t>
      </w:r>
      <w:r w:rsidR="00630C3F">
        <w:rPr>
          <w:rFonts w:eastAsia="Times New Roman" w:cs="Times New Roman"/>
          <w:bCs/>
          <w:sz w:val="28"/>
          <w:szCs w:val="28"/>
        </w:rPr>
        <w:t xml:space="preserve"> </w:t>
      </w:r>
      <w:r w:rsidR="00A51CDB">
        <w:rPr>
          <w:rFonts w:eastAsia="Times New Roman" w:cs="Times New Roman"/>
          <w:bCs/>
          <w:sz w:val="28"/>
          <w:szCs w:val="28"/>
        </w:rPr>
        <w:t>выступала условием расширения возможностей ребенка, выработки у него способности творчески осваи</w:t>
      </w:r>
      <w:r w:rsidR="00776A09">
        <w:rPr>
          <w:rFonts w:eastAsia="Times New Roman" w:cs="Times New Roman"/>
          <w:bCs/>
          <w:sz w:val="28"/>
          <w:szCs w:val="28"/>
        </w:rPr>
        <w:t>вать новые способы деятельности.</w:t>
      </w:r>
    </w:p>
    <w:p w:rsidR="004102D6" w:rsidRPr="004B1C44" w:rsidRDefault="009667C0" w:rsidP="004B1C44">
      <w:pPr>
        <w:spacing w:after="0" w:line="360" w:lineRule="auto"/>
        <w:rPr>
          <w:rFonts w:eastAsia="Times New Roman" w:cs="Times New Roman"/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</w:rPr>
        <w:t>Оснащение цен</w:t>
      </w:r>
      <w:r w:rsidR="0043708E">
        <w:rPr>
          <w:rFonts w:eastAsia="Times New Roman" w:cs="Times New Roman"/>
          <w:bCs/>
          <w:sz w:val="28"/>
          <w:szCs w:val="28"/>
        </w:rPr>
        <w:t xml:space="preserve">тров меняется в соответствии с </w:t>
      </w:r>
      <w:bookmarkStart w:id="0" w:name="_GoBack"/>
      <w:bookmarkEnd w:id="0"/>
      <w:r>
        <w:rPr>
          <w:rFonts w:eastAsia="Times New Roman" w:cs="Times New Roman"/>
          <w:bCs/>
          <w:sz w:val="28"/>
          <w:szCs w:val="28"/>
        </w:rPr>
        <w:t>тематическим  планированием  образовательного процесса.</w:t>
      </w:r>
    </w:p>
    <w:sectPr w:rsidR="004102D6" w:rsidRPr="004B1C44" w:rsidSect="00FA004B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A307E"/>
    <w:rsid w:val="000976B3"/>
    <w:rsid w:val="000A3615"/>
    <w:rsid w:val="000F0045"/>
    <w:rsid w:val="002015F9"/>
    <w:rsid w:val="002D087A"/>
    <w:rsid w:val="00307AA6"/>
    <w:rsid w:val="004102D6"/>
    <w:rsid w:val="0042075C"/>
    <w:rsid w:val="0043708E"/>
    <w:rsid w:val="004B1C44"/>
    <w:rsid w:val="004E6E39"/>
    <w:rsid w:val="00515BA1"/>
    <w:rsid w:val="005618C9"/>
    <w:rsid w:val="00630C3F"/>
    <w:rsid w:val="00691A3E"/>
    <w:rsid w:val="006B79A9"/>
    <w:rsid w:val="007222D7"/>
    <w:rsid w:val="00725E41"/>
    <w:rsid w:val="00776A09"/>
    <w:rsid w:val="007B48EE"/>
    <w:rsid w:val="007F7E53"/>
    <w:rsid w:val="008D5190"/>
    <w:rsid w:val="009667C0"/>
    <w:rsid w:val="009675F2"/>
    <w:rsid w:val="00A51CDB"/>
    <w:rsid w:val="00C54EB4"/>
    <w:rsid w:val="00C5617A"/>
    <w:rsid w:val="00C828E2"/>
    <w:rsid w:val="00C95E6C"/>
    <w:rsid w:val="00CB5250"/>
    <w:rsid w:val="00DE2164"/>
    <w:rsid w:val="00E9598B"/>
    <w:rsid w:val="00EA307E"/>
    <w:rsid w:val="00F058AB"/>
    <w:rsid w:val="00F40ECA"/>
    <w:rsid w:val="00F8763D"/>
    <w:rsid w:val="00FA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33213C-38BD-4CC1-974A-503A90CA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Сибирячок</cp:lastModifiedBy>
  <cp:revision>14</cp:revision>
  <dcterms:created xsi:type="dcterms:W3CDTF">2016-03-15T02:43:00Z</dcterms:created>
  <dcterms:modified xsi:type="dcterms:W3CDTF">2016-03-22T06:43:00Z</dcterms:modified>
</cp:coreProperties>
</file>